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</w:p>
    <w:bookmarkEnd w:id="0"/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Patientenname: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Sehr geehrte Patientin,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Arial" w:hAnsi="Arial" w:cs="Arial"/>
        </w:rPr>
        <w:t> 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ärztliche Beratung zum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Freezing</w:t>
      </w:r>
      <w:proofErr w:type="spellEnd"/>
      <w:r>
        <w:rPr>
          <w:rFonts w:ascii="Arial" w:hAnsi="Arial" w:cs="Arial"/>
        </w:rPr>
        <w:t xml:space="preserve"> ist keine Leistung der gesetzlichen oder privaten Krankenversicherung (fehlende medizinische Indikation).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Daher müssen wir Ihnen auch das bevorstehende erste orientierende Gespräch leider privat in Rechnung stellen. Die Rechnungsstellung erfolgt durch die GMP nach der Gebührenordnung der Ärzte (GOÄ). 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Beratung/Erstgespräch GOÄ-Ziffer 34 x 3,5-facher Satz </w:t>
      </w:r>
    </w:p>
    <w:p>
      <w:pPr>
        <w:jc w:val="both"/>
        <w:rPr>
          <w:rFonts w:ascii="Arial" w:hAnsi="Arial" w:cs="Arial"/>
          <w:b/>
          <w:color w:val="4EA72E" w:themeColor="accent6"/>
          <w:u w:val="double"/>
        </w:rPr>
      </w:pPr>
      <w:r>
        <w:rPr>
          <w:rFonts w:ascii="Arial" w:hAnsi="Arial" w:cs="Arial"/>
        </w:rPr>
        <w:t xml:space="preserve">(besonderer Zeitaufwand), inkl. </w:t>
      </w:r>
      <w:proofErr w:type="spellStart"/>
      <w:r>
        <w:rPr>
          <w:rFonts w:ascii="Arial" w:hAnsi="Arial" w:cs="Arial"/>
        </w:rPr>
        <w:t>MwSt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double"/>
        </w:rPr>
        <w:t>72,83 €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jc w:val="both"/>
        <w:rPr>
          <w:rFonts w:ascii="Arial" w:hAnsi="Arial" w:cs="Arial"/>
          <w:b/>
          <w:u w:val="double"/>
        </w:rPr>
      </w:pP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Im Rahmen des Erstgesprächs wird Ihnen Ihre behandelnde Ärztin/Ihr behandelnder Arzt Sie über alle wichtigen Aspekte des </w:t>
      </w:r>
      <w:proofErr w:type="spellStart"/>
      <w:r>
        <w:rPr>
          <w:rFonts w:ascii="Arial" w:hAnsi="Arial" w:cs="Arial"/>
          <w:bCs/>
        </w:rPr>
        <w:t>Social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Freezings</w:t>
      </w:r>
      <w:proofErr w:type="spellEnd"/>
      <w:r>
        <w:rPr>
          <w:rFonts w:ascii="Arial" w:hAnsi="Arial" w:cs="Arial"/>
          <w:bCs/>
        </w:rPr>
        <w:t xml:space="preserve"> informieren. Für die Planbarkeit der Behandlung und Abschätzung der Erfolgsaussichten sind in der Regel Ultraschalluntersuchungen oder Blutentnahmen (Anti-Müller-Hormon, ggf. weitere Hormone) nötig. Auch diese Leistungen werden Ihnen privat in Rechnung gestellt, in der Regel max. 200-250 €.</w:t>
      </w:r>
    </w:p>
    <w:p>
      <w:pPr>
        <w:jc w:val="both"/>
        <w:rPr>
          <w:rFonts w:ascii="Arial" w:hAnsi="Arial" w:cs="Arial"/>
          <w:bCs/>
        </w:rPr>
      </w:pPr>
    </w:p>
    <w:p>
      <w:pPr>
        <w:jc w:val="both"/>
        <w:rPr>
          <w:rFonts w:ascii="Arial" w:hAnsi="Arial" w:cs="Arial"/>
          <w:bCs/>
        </w:rPr>
      </w:pP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Für Rückfragen wenden Sie sich gerne jederzeit an die Rezeption unserer Praxis.</w:t>
      </w:r>
    </w:p>
    <w:p>
      <w:pPr>
        <w:jc w:val="both"/>
        <w:rPr>
          <w:rFonts w:ascii="Arial" w:hAnsi="Arial" w:cs="Arial"/>
          <w:bCs/>
        </w:rPr>
      </w:pPr>
    </w:p>
    <w:p>
      <w:pPr>
        <w:jc w:val="both"/>
        <w:rPr>
          <w:rFonts w:ascii="Arial" w:hAnsi="Arial" w:cs="Arial"/>
          <w:bCs/>
        </w:rPr>
      </w:pP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Diese Informationen habe ich zu Kenntnis genommen und bin mit der privatärztlichen Abrechnung einverstanden.</w:t>
      </w:r>
    </w:p>
    <w:p>
      <w:pPr>
        <w:jc w:val="both"/>
        <w:rPr>
          <w:rFonts w:ascii="Arial" w:hAnsi="Arial" w:cs="Arial"/>
          <w:bCs/>
        </w:rPr>
      </w:pPr>
    </w:p>
    <w:p>
      <w:pPr>
        <w:jc w:val="both"/>
        <w:rPr>
          <w:rFonts w:ascii="Arial" w:hAnsi="Arial" w:cs="Arial"/>
          <w:bCs/>
        </w:rPr>
      </w:pPr>
    </w:p>
    <w:p>
      <w:pPr>
        <w:jc w:val="both"/>
        <w:rPr>
          <w:rFonts w:ascii="Arial" w:hAnsi="Arial" w:cs="Arial"/>
          <w:bCs/>
        </w:rPr>
      </w:pPr>
    </w:p>
    <w:p>
      <w:pPr>
        <w:jc w:val="both"/>
        <w:rPr>
          <w:rFonts w:ascii="Arial" w:hAnsi="Arial" w:cs="Arial"/>
          <w:bCs/>
        </w:rPr>
      </w:pPr>
    </w:p>
    <w:p>
      <w:pPr>
        <w:jc w:val="both"/>
        <w:rPr>
          <w:rFonts w:ascii="Arial" w:hAnsi="Arial" w:cs="Arial"/>
          <w:bCs/>
        </w:rPr>
      </w:pPr>
    </w:p>
    <w:p>
      <w:pPr>
        <w:jc w:val="both"/>
        <w:rPr>
          <w:rFonts w:ascii="Arial" w:hAnsi="Arial" w:cs="Arial"/>
          <w:bCs/>
        </w:rPr>
      </w:pPr>
    </w:p>
    <w:p>
      <w:pPr>
        <w:jc w:val="both"/>
        <w:rPr>
          <w:rFonts w:ascii="Arial" w:hAnsi="Arial" w:cs="Arial"/>
          <w:bCs/>
        </w:rPr>
      </w:pPr>
    </w:p>
    <w:p>
      <w:pPr>
        <w:jc w:val="both"/>
        <w:rPr>
          <w:rFonts w:ascii="Arial" w:hAnsi="Arial" w:cs="Arial"/>
          <w:bCs/>
        </w:rPr>
      </w:pPr>
    </w:p>
    <w:p>
      <w:pPr>
        <w:jc w:val="both"/>
        <w:rPr>
          <w:rFonts w:ascii="Arial" w:hAnsi="Arial" w:cs="Arial"/>
          <w:bCs/>
        </w:rPr>
      </w:pPr>
    </w:p>
    <w:p>
      <w:pPr>
        <w:pBdr>
          <w:top w:val="single" w:sz="4" w:space="1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Erlangen, den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Unterschrift Patientin</w:t>
      </w:r>
    </w:p>
    <w:p>
      <w:pPr>
        <w:jc w:val="both"/>
        <w:rPr>
          <w:rFonts w:ascii="Arial" w:hAnsi="Arial" w:cs="Arial"/>
          <w:bCs/>
        </w:rPr>
      </w:pPr>
    </w:p>
    <w:p>
      <w:pPr>
        <w:jc w:val="both"/>
        <w:rPr>
          <w:rFonts w:ascii="Arial" w:hAnsi="Arial" w:cs="Arial"/>
          <w:bCs/>
        </w:rPr>
      </w:pPr>
    </w:p>
    <w:p/>
    <w:sectPr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sz w:val="16"/>
        <w:szCs w:val="16"/>
      </w:rPr>
    </w:pPr>
    <w:r>
      <w:rPr>
        <w:rFonts w:ascii="Arial" w:hAnsi="Arial" w:cs="Arial"/>
        <w:sz w:val="16"/>
        <w:szCs w:val="16"/>
      </w:rPr>
      <w:t>QM aktuell/38 Eizellbank Erlangen/ 01Formulare/ 1.01Erstberatung SFR /Version 01, 01-2025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  <w:tabs>
        <w:tab w:val="clear" w:pos="4536"/>
        <w:tab w:val="clear" w:pos="9072"/>
        <w:tab w:val="left" w:pos="3060"/>
      </w:tabs>
    </w:pPr>
    <w:r>
      <w:rPr>
        <w:rFonts w:ascii="Times New Roman" w:hAnsi="Times New Roman"/>
        <w:noProof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-494030</wp:posOffset>
          </wp:positionV>
          <wp:extent cx="2171700" cy="996315"/>
          <wp:effectExtent l="0" t="0" r="0" b="0"/>
          <wp:wrapTight wrapText="bothSides">
            <wp:wrapPolygon edited="0">
              <wp:start x="8716" y="5369"/>
              <wp:lineTo x="1705" y="6195"/>
              <wp:lineTo x="947" y="10738"/>
              <wp:lineTo x="1705" y="12803"/>
              <wp:lineTo x="1705" y="13216"/>
              <wp:lineTo x="16295" y="18172"/>
              <wp:lineTo x="17053" y="18172"/>
              <wp:lineTo x="19137" y="17346"/>
              <wp:lineTo x="20274" y="15694"/>
              <wp:lineTo x="19895" y="8260"/>
              <wp:lineTo x="18568" y="5369"/>
              <wp:lineTo x="8716" y="5369"/>
            </wp:wrapPolygon>
          </wp:wrapTight>
          <wp:docPr id="2" name="WordPictureWatermar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00" t="3232" r="6383" b="84885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96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2752725" cy="800100"/>
              <wp:effectExtent l="0" t="0" r="28575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KeinLeerraum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Social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Freezing</w:t>
                          </w:r>
                          <w:proofErr w:type="spellEnd"/>
                        </w:p>
                        <w:p>
                          <w:pPr>
                            <w:pStyle w:val="KeinLeerraum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pStyle w:val="KeinLeerraum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Information u. Einverständnis</w:t>
                          </w:r>
                        </w:p>
                        <w:p>
                          <w:pPr>
                            <w:pStyle w:val="KeinLeerraum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Erstberatung</w:t>
                          </w:r>
                        </w:p>
                        <w:p>
                          <w:pPr>
                            <w:pStyle w:val="KeinLeerraum"/>
                          </w:pPr>
                        </w:p>
                        <w:p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D249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.5pt;width:216.75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">
              <v:textbox>
                <w:txbxContent>
                  <w:p w14:paraId="0E5D53DD" w14:textId="77777777" w:rsidR="00FD5601" w:rsidRDefault="00FD5601" w:rsidP="00FD5601">
                    <w:pPr>
                      <w:pStyle w:val="KeinLeerraum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Social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Freezing</w:t>
                    </w:r>
                    <w:proofErr w:type="spellEnd"/>
                  </w:p>
                  <w:p w14:paraId="2D670F2A" w14:textId="77777777" w:rsidR="00FD5601" w:rsidRDefault="00FD5601" w:rsidP="00FD5601">
                    <w:pPr>
                      <w:pStyle w:val="KeinLeerraum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65BD9BD7" w14:textId="77777777" w:rsidR="00FD5601" w:rsidRDefault="00FD5601" w:rsidP="00FD5601">
                    <w:pPr>
                      <w:pStyle w:val="KeinLeerraum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Information u. Einverständnis</w:t>
                    </w:r>
                  </w:p>
                  <w:p w14:paraId="3610824A" w14:textId="77777777" w:rsidR="00FD5601" w:rsidRPr="003641FB" w:rsidRDefault="00FD5601" w:rsidP="00FD5601">
                    <w:pPr>
                      <w:pStyle w:val="KeinLeerraum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Erstberatung</w:t>
                    </w:r>
                  </w:p>
                  <w:p w14:paraId="32631C09" w14:textId="77777777" w:rsidR="00FD5601" w:rsidRDefault="00FD5601" w:rsidP="00FD5601">
                    <w:pPr>
                      <w:pStyle w:val="KeinLeerraum"/>
                    </w:pPr>
                  </w:p>
                  <w:p w14:paraId="1F37663B" w14:textId="77777777" w:rsidR="00FD5601" w:rsidRDefault="00FD5601" w:rsidP="00FD5601">
                    <w:pPr>
                      <w:spacing w:before="120"/>
                      <w:rPr>
                        <w:rFonts w:ascii="Arial" w:hAnsi="Arial" w:cs="Arial"/>
                        <w:b/>
                      </w:rPr>
                    </w:pPr>
                  </w:p>
                  <w:p w14:paraId="2B599A8F" w14:textId="77777777" w:rsidR="00FD5601" w:rsidRDefault="00FD5601" w:rsidP="00FD5601">
                    <w:pPr>
                      <w:spacing w:before="120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</w:p>
  <w:p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635FC3F-1EDD-4D14-B148-E490B3F6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Cambria" w:eastAsia="Cambria" w:hAnsi="Cambria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mbria" w:eastAsia="Cambria" w:hAnsi="Cambria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mbria" w:eastAsia="Cambria" w:hAnsi="Cambria" w:cs="Times New Roman"/>
      <w:kern w:val="0"/>
      <w14:ligatures w14:val="none"/>
    </w:rPr>
  </w:style>
  <w:style w:type="paragraph" w:styleId="KeinLeerraum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med. Rhea Wiedmann</dc:creator>
  <cp:keywords/>
  <dc:description/>
  <cp:lastModifiedBy>Sekretariat Gemeinschaftspraxis</cp:lastModifiedBy>
  <cp:revision>2</cp:revision>
  <dcterms:created xsi:type="dcterms:W3CDTF">2025-03-21T10:29:00Z</dcterms:created>
  <dcterms:modified xsi:type="dcterms:W3CDTF">2025-03-21T10:29:00Z</dcterms:modified>
</cp:coreProperties>
</file>